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9A" w:rsidRDefault="007C3D9A" w:rsidP="007C3D9A">
      <w:pPr>
        <w:pStyle w:val="ConsPlusTitlePage"/>
        <w:jc w:val="right"/>
      </w:pPr>
      <w:r w:rsidRPr="007C3D9A">
        <w:rPr>
          <w:sz w:val="16"/>
          <w:szCs w:val="16"/>
        </w:rPr>
        <w:t xml:space="preserve">Документ </w:t>
      </w:r>
      <w:proofErr w:type="gramStart"/>
      <w:r w:rsidRPr="007C3D9A">
        <w:rPr>
          <w:sz w:val="16"/>
          <w:szCs w:val="16"/>
        </w:rPr>
        <w:t xml:space="preserve">предоставлен </w:t>
      </w:r>
      <w:hyperlink r:id="rId5" w:history="1">
        <w:proofErr w:type="spellStart"/>
        <w:r w:rsidRPr="007C3D9A">
          <w:rPr>
            <w:color w:val="0000FF"/>
            <w:sz w:val="16"/>
            <w:szCs w:val="16"/>
          </w:rPr>
          <w:t>КонсультантПлюс</w:t>
        </w:r>
        <w:proofErr w:type="spellEnd"/>
      </w:hyperlink>
      <w:r>
        <w:br/>
      </w:r>
      <w:r>
        <w:rPr>
          <w:sz w:val="22"/>
        </w:rPr>
        <w:t>Зарегистрировано</w:t>
      </w:r>
      <w:proofErr w:type="gramEnd"/>
      <w:r>
        <w:rPr>
          <w:sz w:val="22"/>
        </w:rPr>
        <w:t xml:space="preserve"> в Минюсте России 12 мая 2017 г. № 46699</w:t>
      </w:r>
    </w:p>
    <w:p w:rsidR="007C3D9A" w:rsidRDefault="007C3D9A">
      <w:pPr>
        <w:pStyle w:val="ConsPlusNormal"/>
        <w:pBdr>
          <w:top w:val="single" w:sz="6" w:space="0" w:color="auto"/>
        </w:pBdr>
        <w:spacing w:before="100" w:after="100"/>
        <w:jc w:val="both"/>
        <w:rPr>
          <w:sz w:val="2"/>
          <w:szCs w:val="2"/>
        </w:rPr>
      </w:pPr>
    </w:p>
    <w:p w:rsidR="007C3D9A" w:rsidRDefault="007C3D9A">
      <w:pPr>
        <w:pStyle w:val="ConsPlusTitle"/>
        <w:jc w:val="center"/>
      </w:pPr>
      <w:r>
        <w:t>МИНИСТЕРСТВО СЕЛЬСКОГО ХОЗЯЙСТВА РОССИЙСКОЙ ФЕДЕРАЦИИ</w:t>
      </w:r>
    </w:p>
    <w:p w:rsidR="007C3D9A" w:rsidRDefault="007C3D9A">
      <w:pPr>
        <w:pStyle w:val="ConsPlusTitle"/>
        <w:jc w:val="center"/>
      </w:pPr>
    </w:p>
    <w:p w:rsidR="007C3D9A" w:rsidRDefault="007C3D9A">
      <w:pPr>
        <w:pStyle w:val="ConsPlusTitle"/>
        <w:jc w:val="center"/>
      </w:pPr>
      <w:r>
        <w:t>ФЕДЕРАЛЬНОЕ АГЕНТСТВО ПО РЫБОЛОВСТВУ</w:t>
      </w:r>
    </w:p>
    <w:p w:rsidR="007C3D9A" w:rsidRDefault="007C3D9A">
      <w:pPr>
        <w:pStyle w:val="ConsPlusTitle"/>
        <w:jc w:val="center"/>
      </w:pPr>
    </w:p>
    <w:p w:rsidR="007C3D9A" w:rsidRDefault="007C3D9A">
      <w:pPr>
        <w:pStyle w:val="ConsPlusTitle"/>
        <w:jc w:val="center"/>
      </w:pPr>
      <w:r>
        <w:t>ПРИКАЗ</w:t>
      </w:r>
    </w:p>
    <w:p w:rsidR="007C3D9A" w:rsidRDefault="007C3D9A">
      <w:pPr>
        <w:pStyle w:val="ConsPlusTitle"/>
        <w:jc w:val="center"/>
      </w:pPr>
      <w:r>
        <w:t>от 27 февраля 2017 г. № 120</w:t>
      </w:r>
    </w:p>
    <w:p w:rsidR="007C3D9A" w:rsidRDefault="007C3D9A">
      <w:pPr>
        <w:pStyle w:val="ConsPlusTitle"/>
        <w:jc w:val="center"/>
      </w:pPr>
    </w:p>
    <w:p w:rsidR="007C3D9A" w:rsidRDefault="007C3D9A">
      <w:pPr>
        <w:pStyle w:val="ConsPlusTitle"/>
        <w:jc w:val="center"/>
      </w:pPr>
      <w:r>
        <w:t>ОБ УТВЕРЖДЕНИИ ПОРЯДКА</w:t>
      </w:r>
    </w:p>
    <w:p w:rsidR="007C3D9A" w:rsidRDefault="007C3D9A">
      <w:pPr>
        <w:pStyle w:val="ConsPlusTitle"/>
        <w:jc w:val="center"/>
      </w:pPr>
      <w:r>
        <w:t xml:space="preserve">ПРЕДСТАВЛЕНИЯ ГРАЖДАНАМИ, ПРЕТЕНДУЮЩИМИ НА ЗАМЕЩЕНИЕ ДОЛЖНОСТЕЙ </w:t>
      </w:r>
    </w:p>
    <w:p w:rsidR="007C3D9A" w:rsidRDefault="007C3D9A">
      <w:pPr>
        <w:pStyle w:val="ConsPlusTitle"/>
        <w:jc w:val="center"/>
      </w:pPr>
      <w:r>
        <w:t>ФЕДЕРАЛЬНОЙ ГОСУДАРСТВЕННОЙ ГРАЖДАНСКОЙ СЛУЖБЫ В РОСРЫБОЛОВСТВЕ И ЕГО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РОСРЫБОЛОВСТВА И ЕГО ТЕРРИТОРИАЛЬНЫХ ОРГАНОВ СВЕДЕНИЙ О ДОХОДАХ, РАСХОДАХ, ОБ ИМУЩЕСТВЕ И ОБЯЗАТЕЛЬСТВАХ ИМУЩЕСТВЕННОГО ХАРАКТЕРА</w:t>
      </w:r>
    </w:p>
    <w:p w:rsidR="007C3D9A" w:rsidRDefault="007C3D9A">
      <w:pPr>
        <w:pStyle w:val="ConsPlusNormal"/>
        <w:jc w:val="both"/>
      </w:pPr>
    </w:p>
    <w:p w:rsidR="007C3D9A" w:rsidRDefault="007C3D9A">
      <w:pPr>
        <w:pStyle w:val="ConsPlusNormal"/>
        <w:ind w:firstLine="540"/>
        <w:jc w:val="both"/>
      </w:pPr>
      <w:r>
        <w:t xml:space="preserve">В соответствии с федеральными законами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w:t>
      </w:r>
      <w:proofErr w:type="gramStart"/>
      <w:r>
        <w:t>N 30, ст. 3616; N 52, ст. 6235; 2009, N 29, ст. 3597, ст. 3624; N 48, ст. 5719; N 51, ст. 6150, ст. 6159; 2010, N 5, ст. 459; N 7, ст. 704; N 49, ст. 6413; N 51, ст. 6810; 2011, N 1, ст. 31; N 27, ст. 3866;</w:t>
      </w:r>
      <w:proofErr w:type="gramEnd"/>
      <w:r>
        <w:t xml:space="preserve"> N 29, ст. 4295; N 48, ст. 6730; N 49, ст. 7333; N 50, ст. 7337; 2012, N 48, ст. 6744; N 50, ст. 6954; N 52, ст. 7571; N 53, ст. 7620, ст. 7652; 2013, N 14, ст. 1665; N 19, ст. 2326, ст. 2329; N 23, ст. 2874; </w:t>
      </w:r>
      <w:proofErr w:type="gramStart"/>
      <w:r>
        <w:t>N 27, ст. 3441, ст. 3462, ст. 3477; N 43, ст. 5454; N 48, ст. 6165; N 49, ст. 6351; N 52, ст. 6961; 2014, N 14, ст. 1545; N 52, ст. 7542; 2015, N 1, ст. 62, ст. 63; N 14, ст. 2008; N 24, ст. 3374; N 29, ст. 4388;</w:t>
      </w:r>
      <w:proofErr w:type="gramEnd"/>
      <w:r>
        <w:t xml:space="preserve"> </w:t>
      </w:r>
      <w:proofErr w:type="gramStart"/>
      <w:r>
        <w:t xml:space="preserve">N 41, ст. 5639; 2016, N 1, ст. 15, ст. 38; N 22, ст. 3091; N 23, ст. 3300; N 27, ст. 4157, ст. 4209), от 3 декабря 2012 г. </w:t>
      </w:r>
      <w:hyperlink r:id="rId6"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w:t>
      </w:r>
      <w:proofErr w:type="gramEnd"/>
      <w:r>
        <w:t xml:space="preserve"> </w:t>
      </w:r>
      <w:proofErr w:type="gramStart"/>
      <w:r>
        <w:t xml:space="preserve">2014, N 52, ст. 7542; 2015, N 45, ст. 6204), указами Президента Российской Федерации от 18 мая 2009 г. </w:t>
      </w:r>
      <w:hyperlink r:id="rId7"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w:t>
      </w:r>
      <w:proofErr w:type="gramEnd"/>
      <w:r>
        <w:t xml:space="preserve"> 2010, N 3, ст. 274; 2012, N 12, ст. 1391; 2013, N 14, ст. 1670; N 40, ст. 5044; N 49, ст. 6399; 2014, N 26, ст. 3518, ст. 3520; 2015, N 10, ст. 1506; N 29, ст. 4477), от 2 апреля 2013 г. </w:t>
      </w:r>
      <w:hyperlink r:id="rId8" w:history="1">
        <w:r>
          <w:rPr>
            <w:color w:val="0000FF"/>
          </w:rPr>
          <w:t>N 310</w:t>
        </w:r>
      </w:hyperlink>
      <w:r>
        <w:t xml:space="preserve">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N 49, ст. 6399; </w:t>
      </w:r>
      <w:proofErr w:type="gramStart"/>
      <w:r>
        <w:t xml:space="preserve">2014, N 26, ст. 3520), от 8 июля 2013 г. </w:t>
      </w:r>
      <w:hyperlink r:id="rId9" w:history="1">
        <w:r>
          <w:rPr>
            <w:color w:val="0000FF"/>
          </w:rPr>
          <w:t>N 613</w:t>
        </w:r>
      </w:hyperlink>
      <w:r>
        <w:t xml:space="preserve"> "Вопросы противодействия коррупции" (Собрание законодательства Российской Федерации, 2013, N 28, ст. 3813; N 49, ст. 6399; 2014, N 26, ст. 3518; 2015, N 29, ст. 4477) приказываю:</w:t>
      </w:r>
      <w:proofErr w:type="gramEnd"/>
    </w:p>
    <w:p w:rsidR="007C3D9A" w:rsidRDefault="007C3D9A">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представления гражданами, претендующими на замещение должностей федеральной государственной гражданской службы в </w:t>
      </w:r>
      <w:proofErr w:type="spellStart"/>
      <w:r>
        <w:t>Росрыболовстве</w:t>
      </w:r>
      <w:proofErr w:type="spellEnd"/>
      <w:r>
        <w:t xml:space="preserve"> и его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w:t>
      </w:r>
      <w:proofErr w:type="spellStart"/>
      <w:r>
        <w:t>Росрыболовства</w:t>
      </w:r>
      <w:proofErr w:type="spellEnd"/>
      <w:r>
        <w:t xml:space="preserve"> и его территориальных органов сведений о доходах, расходах, об имуществе и обязательствах имущественного характера.</w:t>
      </w:r>
    </w:p>
    <w:p w:rsidR="007C3D9A" w:rsidRDefault="007C3D9A">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7C3D9A" w:rsidRDefault="007C3D9A">
      <w:pPr>
        <w:pStyle w:val="ConsPlusNormal"/>
        <w:jc w:val="right"/>
      </w:pPr>
      <w:r>
        <w:t>Заместитель Министра</w:t>
      </w:r>
    </w:p>
    <w:p w:rsidR="007C3D9A" w:rsidRDefault="007C3D9A">
      <w:pPr>
        <w:pStyle w:val="ConsPlusNormal"/>
        <w:jc w:val="right"/>
      </w:pPr>
      <w:r>
        <w:t>сельского хозяйства</w:t>
      </w:r>
    </w:p>
    <w:p w:rsidR="007C3D9A" w:rsidRDefault="007C3D9A">
      <w:pPr>
        <w:pStyle w:val="ConsPlusNormal"/>
        <w:jc w:val="right"/>
      </w:pPr>
      <w:r>
        <w:t>Российской Федерации -</w:t>
      </w:r>
    </w:p>
    <w:p w:rsidR="007C3D9A" w:rsidRDefault="007C3D9A">
      <w:pPr>
        <w:pStyle w:val="ConsPlusNormal"/>
        <w:jc w:val="right"/>
      </w:pPr>
      <w:r>
        <w:t xml:space="preserve">руководитель </w:t>
      </w:r>
      <w:proofErr w:type="gramStart"/>
      <w:r>
        <w:t>Федерального</w:t>
      </w:r>
      <w:proofErr w:type="gramEnd"/>
    </w:p>
    <w:p w:rsidR="007C3D9A" w:rsidRDefault="007C3D9A">
      <w:pPr>
        <w:pStyle w:val="ConsPlusNormal"/>
        <w:jc w:val="right"/>
      </w:pPr>
      <w:r>
        <w:t>агентства по рыболовству</w:t>
      </w:r>
    </w:p>
    <w:p w:rsidR="007C3D9A" w:rsidRDefault="007C3D9A">
      <w:pPr>
        <w:pStyle w:val="ConsPlusNormal"/>
        <w:jc w:val="right"/>
      </w:pPr>
      <w:r>
        <w:t>И.В.ШЕСТАКОВ</w:t>
      </w:r>
    </w:p>
    <w:p w:rsidR="007C3D9A" w:rsidRPr="007C3D9A" w:rsidRDefault="007C3D9A" w:rsidP="007C3D9A">
      <w:pPr>
        <w:pStyle w:val="ConsPlusNormal"/>
        <w:jc w:val="right"/>
        <w:outlineLvl w:val="0"/>
        <w:rPr>
          <w:sz w:val="18"/>
          <w:szCs w:val="18"/>
        </w:rPr>
      </w:pPr>
      <w:r w:rsidRPr="007C3D9A">
        <w:rPr>
          <w:sz w:val="18"/>
          <w:szCs w:val="18"/>
        </w:rPr>
        <w:lastRenderedPageBreak/>
        <w:t>Приложение</w:t>
      </w:r>
      <w:r>
        <w:rPr>
          <w:sz w:val="18"/>
          <w:szCs w:val="18"/>
        </w:rPr>
        <w:t xml:space="preserve"> </w:t>
      </w:r>
      <w:r w:rsidRPr="007C3D9A">
        <w:rPr>
          <w:sz w:val="18"/>
          <w:szCs w:val="18"/>
        </w:rPr>
        <w:t xml:space="preserve">к приказу </w:t>
      </w:r>
      <w:proofErr w:type="spellStart"/>
      <w:r w:rsidRPr="007C3D9A">
        <w:rPr>
          <w:sz w:val="18"/>
          <w:szCs w:val="18"/>
        </w:rPr>
        <w:t>Росрыболовства</w:t>
      </w:r>
      <w:proofErr w:type="spellEnd"/>
      <w:r>
        <w:rPr>
          <w:sz w:val="18"/>
          <w:szCs w:val="18"/>
        </w:rPr>
        <w:t xml:space="preserve"> </w:t>
      </w:r>
      <w:r w:rsidRPr="007C3D9A">
        <w:rPr>
          <w:sz w:val="18"/>
          <w:szCs w:val="18"/>
        </w:rPr>
        <w:t>от 27.02.2017 № 120</w:t>
      </w:r>
    </w:p>
    <w:p w:rsidR="007C3D9A" w:rsidRDefault="007C3D9A">
      <w:pPr>
        <w:pStyle w:val="ConsPlusTitle"/>
        <w:jc w:val="center"/>
      </w:pPr>
      <w:bookmarkStart w:id="0" w:name="P40"/>
      <w:bookmarkEnd w:id="0"/>
    </w:p>
    <w:p w:rsidR="007C3D9A" w:rsidRDefault="007C3D9A">
      <w:pPr>
        <w:pStyle w:val="ConsPlusTitle"/>
        <w:jc w:val="center"/>
      </w:pPr>
      <w:r>
        <w:t>ПОРЯДОК</w:t>
      </w:r>
    </w:p>
    <w:p w:rsidR="007C3D9A" w:rsidRDefault="007C3D9A">
      <w:pPr>
        <w:pStyle w:val="ConsPlusTitle"/>
        <w:jc w:val="center"/>
      </w:pPr>
      <w:r>
        <w:t xml:space="preserve">ПРЕДСТАВЛЕНИЯ ГРАЖДАНАМИ, ПРЕТЕНДУЮЩИМИ НА ЗАМЕЩЕНИЕ ДОЛЖНОСТЕЙ </w:t>
      </w:r>
    </w:p>
    <w:p w:rsidR="007C3D9A" w:rsidRDefault="007C3D9A">
      <w:pPr>
        <w:pStyle w:val="ConsPlusTitle"/>
        <w:jc w:val="center"/>
      </w:pPr>
      <w:r>
        <w:t>ФЕДЕРАЛЬНОЙ ГОСУДАРСТВЕННОЙ ГРАЖДАНСКОЙ СЛУЖБЫ В РОСРЫБОЛОВСТВЕ И ЕГО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РОСРЫБОЛОВСТВА И ЕГО ТЕРРИТОРИАЛЬНЫХ ОРГАНОВ СВЕДЕНИЙ О ДОХОДАХ, РАСХОДАХ, ОБ ИМУЩЕСТВЕ И ОБЯЗАТЕЛЬСТВАХ ИМУЩЕСТВЕННОГО ХАРАКТЕРА</w:t>
      </w:r>
    </w:p>
    <w:p w:rsidR="007C3D9A" w:rsidRDefault="007C3D9A">
      <w:pPr>
        <w:pStyle w:val="ConsPlusTitle"/>
        <w:jc w:val="center"/>
      </w:pPr>
    </w:p>
    <w:p w:rsidR="007C3D9A" w:rsidRDefault="007C3D9A">
      <w:pPr>
        <w:pStyle w:val="ConsPlusNormal"/>
        <w:ind w:firstLine="540"/>
        <w:jc w:val="both"/>
      </w:pPr>
      <w:bookmarkStart w:id="1" w:name="_GoBack"/>
      <w:bookmarkEnd w:id="1"/>
      <w:r>
        <w:t xml:space="preserve">1. </w:t>
      </w:r>
      <w:proofErr w:type="gramStart"/>
      <w:r>
        <w:t xml:space="preserve">Настоящий Порядок определяет процедуру представления гражданами, претендующими на замещение должностей федеральной государственной гражданской службы в </w:t>
      </w:r>
      <w:proofErr w:type="spellStart"/>
      <w:r>
        <w:t>Росрыболовстве</w:t>
      </w:r>
      <w:proofErr w:type="spellEnd"/>
      <w:r>
        <w:t xml:space="preserve"> и его территориальных органах (далее - государственная гражданская служба), сведений о своих доходах, об имуществе и об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w:t>
      </w:r>
      <w:proofErr w:type="gramEnd"/>
      <w:r>
        <w:t xml:space="preserve"> характера), и федеральными государственными гражданскими служащими </w:t>
      </w:r>
      <w:proofErr w:type="spellStart"/>
      <w:r>
        <w:t>Росрыболовства</w:t>
      </w:r>
      <w:proofErr w:type="spellEnd"/>
      <w:r>
        <w:t xml:space="preserve"> и его территориальных органов сведений о своих доходах, расходах, об имуществе и обязательствах имущественного характера, а также сведений о доходах, расходах, об имуществе,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
    <w:p w:rsidR="007C3D9A" w:rsidRDefault="007C3D9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C3D9A" w:rsidRDefault="007C3D9A">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7C3D9A" w:rsidRDefault="007C3D9A">
      <w:pPr>
        <w:pStyle w:val="ConsPlusNormal"/>
        <w:spacing w:before="220"/>
        <w:ind w:firstLine="540"/>
        <w:jc w:val="both"/>
      </w:pPr>
      <w:proofErr w:type="gramStart"/>
      <w:r>
        <w:t xml:space="preserve">б) на федерального государственного гражданского служащего (далее - гражданский служащий), замещающего должность государственной гражданской службы, не предусмотренную </w:t>
      </w:r>
      <w:hyperlink r:id="rId10" w:history="1">
        <w:r>
          <w:rPr>
            <w:color w:val="0000FF"/>
          </w:rPr>
          <w:t>перечнем</w:t>
        </w:r>
      </w:hyperlink>
      <w:r>
        <w:t xml:space="preserve"> должностей, утвержденным </w:t>
      </w:r>
      <w:proofErr w:type="spellStart"/>
      <w:r>
        <w:t>Росрыболовством</w:t>
      </w:r>
      <w:proofErr w:type="spellEnd"/>
      <w:r>
        <w:t xml:space="preserve"> в соответствии с </w:t>
      </w:r>
      <w:hyperlink r:id="rId11"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w:t>
      </w:r>
      <w:proofErr w:type="gramEnd"/>
      <w: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2012, N 4, ст. 471, N 14, ст. 1616; 2014, N 27, ст. 3754; 2015, N 10, ст. 1506; </w:t>
      </w:r>
      <w:proofErr w:type="gramStart"/>
      <w:r>
        <w:t xml:space="preserve">2016, N 50, ст. 7077) (далее - Перечень), и претендующего на замещение должности государственной гражданской службы, предусмотренной </w:t>
      </w:r>
      <w:hyperlink r:id="rId12" w:history="1">
        <w:r>
          <w:rPr>
            <w:color w:val="0000FF"/>
          </w:rPr>
          <w:t>Перечнем</w:t>
        </w:r>
      </w:hyperlink>
      <w:r>
        <w:t xml:space="preserve"> (далее - кандидат на должность, предусмотренную Перечнем).</w:t>
      </w:r>
      <w:proofErr w:type="gramEnd"/>
    </w:p>
    <w:p w:rsidR="007C3D9A" w:rsidRDefault="007C3D9A">
      <w:pPr>
        <w:pStyle w:val="ConsPlusNormal"/>
        <w:spacing w:before="220"/>
        <w:ind w:firstLine="540"/>
        <w:jc w:val="both"/>
      </w:pPr>
      <w:r>
        <w:t xml:space="preserve">3. Обязанность представлять сведения о доходах, расходах, об имуществе и обязательствах имущественного характера возлагается на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13" w:history="1">
        <w:r>
          <w:rPr>
            <w:color w:val="0000FF"/>
          </w:rPr>
          <w:t>Перечнем</w:t>
        </w:r>
      </w:hyperlink>
      <w:r>
        <w:t>.</w:t>
      </w:r>
    </w:p>
    <w:p w:rsidR="007C3D9A" w:rsidRDefault="007C3D9A">
      <w:pPr>
        <w:pStyle w:val="ConsPlusNormal"/>
        <w:spacing w:before="220"/>
        <w:ind w:firstLine="540"/>
        <w:jc w:val="both"/>
      </w:pPr>
      <w:r>
        <w:t xml:space="preserve">4. </w:t>
      </w:r>
      <w:proofErr w:type="gramStart"/>
      <w:r>
        <w:t xml:space="preserve">Сведения о доходах, об имуществе и обязательствах имущественного характера, представляются по </w:t>
      </w:r>
      <w:hyperlink r:id="rId14"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(далее - Указ Президента Российской</w:t>
      </w:r>
      <w:proofErr w:type="gramEnd"/>
      <w:r>
        <w:t xml:space="preserve"> </w:t>
      </w:r>
      <w:proofErr w:type="gramStart"/>
      <w:r>
        <w:t>Федерации от 23 июня 2014 г. N 460, справка соответственно):</w:t>
      </w:r>
      <w:proofErr w:type="gramEnd"/>
    </w:p>
    <w:p w:rsidR="007C3D9A" w:rsidRDefault="007C3D9A">
      <w:pPr>
        <w:pStyle w:val="ConsPlusNormal"/>
        <w:spacing w:before="220"/>
        <w:ind w:firstLine="540"/>
        <w:jc w:val="both"/>
      </w:pPr>
      <w:bookmarkStart w:id="2" w:name="P56"/>
      <w:bookmarkEnd w:id="2"/>
      <w:r>
        <w:t>а) гражданами - при поступлении на государственную гражданскую службу;</w:t>
      </w:r>
    </w:p>
    <w:p w:rsidR="007C3D9A" w:rsidRDefault="007C3D9A">
      <w:pPr>
        <w:pStyle w:val="ConsPlusNormal"/>
        <w:spacing w:before="220"/>
        <w:ind w:firstLine="540"/>
        <w:jc w:val="both"/>
      </w:pPr>
      <w:bookmarkStart w:id="3" w:name="P57"/>
      <w:bookmarkEnd w:id="3"/>
      <w:r>
        <w:t xml:space="preserve">б) кандидатами на должности, предусмотренные </w:t>
      </w:r>
      <w:hyperlink r:id="rId15" w:history="1">
        <w:r>
          <w:rPr>
            <w:color w:val="0000FF"/>
          </w:rPr>
          <w:t>Перечнем</w:t>
        </w:r>
      </w:hyperlink>
      <w:r>
        <w:t xml:space="preserve">, - при назначении на должности государственной гражданской службы, предусмотренные </w:t>
      </w:r>
      <w:hyperlink r:id="rId16" w:history="1">
        <w:r>
          <w:rPr>
            <w:color w:val="0000FF"/>
          </w:rPr>
          <w:t>Перечнем</w:t>
        </w:r>
      </w:hyperlink>
      <w:r>
        <w:t>.</w:t>
      </w:r>
    </w:p>
    <w:p w:rsidR="007C3D9A" w:rsidRDefault="007C3D9A">
      <w:pPr>
        <w:pStyle w:val="ConsPlusNormal"/>
        <w:spacing w:before="220"/>
        <w:ind w:firstLine="540"/>
        <w:jc w:val="both"/>
      </w:pPr>
      <w:bookmarkStart w:id="4" w:name="P58"/>
      <w:bookmarkEnd w:id="4"/>
      <w:r>
        <w:lastRenderedPageBreak/>
        <w:t xml:space="preserve">5. </w:t>
      </w:r>
      <w:proofErr w:type="gramStart"/>
      <w:r>
        <w:t xml:space="preserve">Сведения о доходах, расходах, об имуществе и обязательствах имущественного характера представляются по </w:t>
      </w:r>
      <w:hyperlink r:id="rId17"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гражданскими служащими, замещающими по состоянию на 31 декабря отчетного года должности государственной</w:t>
      </w:r>
      <w:proofErr w:type="gramEnd"/>
      <w:r>
        <w:t xml:space="preserve"> гражданской службы, предусмотренные </w:t>
      </w:r>
      <w:hyperlink r:id="rId18" w:history="1">
        <w:r>
          <w:rPr>
            <w:color w:val="0000FF"/>
          </w:rPr>
          <w:t>Перечнем</w:t>
        </w:r>
      </w:hyperlink>
      <w:r>
        <w:t xml:space="preserve">, - ежегодно, не позднее 30 апреля года, следующего </w:t>
      </w:r>
      <w:proofErr w:type="gramStart"/>
      <w:r>
        <w:t>за</w:t>
      </w:r>
      <w:proofErr w:type="gramEnd"/>
      <w:r>
        <w:t xml:space="preserve"> отчетным.</w:t>
      </w:r>
    </w:p>
    <w:p w:rsidR="007C3D9A" w:rsidRDefault="007C3D9A">
      <w:pPr>
        <w:pStyle w:val="ConsPlusNormal"/>
        <w:spacing w:before="220"/>
        <w:ind w:firstLine="540"/>
        <w:jc w:val="both"/>
      </w:pPr>
      <w:r>
        <w:t xml:space="preserve">Сведения о расходах отражаются в соответствующих разделах </w:t>
      </w:r>
      <w:hyperlink r:id="rId19" w:history="1">
        <w:r>
          <w:rPr>
            <w:color w:val="0000FF"/>
          </w:rPr>
          <w:t>справки</w:t>
        </w:r>
      </w:hyperlink>
      <w:r>
        <w:t>.</w:t>
      </w:r>
    </w:p>
    <w:p w:rsidR="007C3D9A" w:rsidRDefault="007C3D9A">
      <w:pPr>
        <w:pStyle w:val="ConsPlusNormal"/>
        <w:spacing w:before="220"/>
        <w:ind w:firstLine="540"/>
        <w:jc w:val="both"/>
      </w:pPr>
      <w:bookmarkStart w:id="5" w:name="P60"/>
      <w:bookmarkEnd w:id="5"/>
      <w:r>
        <w:t>6. Гражданин при назначении на должность государственной гражданской службы представляет:</w:t>
      </w:r>
    </w:p>
    <w:p w:rsidR="007C3D9A" w:rsidRDefault="007C3D9A">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7C3D9A" w:rsidRDefault="007C3D9A">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7C3D9A" w:rsidRDefault="007C3D9A">
      <w:pPr>
        <w:pStyle w:val="ConsPlusNormal"/>
        <w:spacing w:before="220"/>
        <w:ind w:firstLine="540"/>
        <w:jc w:val="both"/>
      </w:pPr>
      <w:r>
        <w:t xml:space="preserve">7. Кандидат на должность, предусмотренную </w:t>
      </w:r>
      <w:hyperlink r:id="rId20"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60" w:history="1">
        <w:r>
          <w:rPr>
            <w:color w:val="0000FF"/>
          </w:rPr>
          <w:t>пунктом 6</w:t>
        </w:r>
      </w:hyperlink>
      <w:r>
        <w:t xml:space="preserve"> настоящего Порядка.</w:t>
      </w:r>
    </w:p>
    <w:p w:rsidR="007C3D9A" w:rsidRDefault="007C3D9A">
      <w:pPr>
        <w:pStyle w:val="ConsPlusNormal"/>
        <w:spacing w:before="220"/>
        <w:ind w:firstLine="540"/>
        <w:jc w:val="both"/>
      </w:pPr>
      <w:r>
        <w:t xml:space="preserve">8. Гражданский служащий, замещающий по состоянию на 31 декабря отчетного года должность государственной гражданской службы, предусмотренную </w:t>
      </w:r>
      <w:hyperlink r:id="rId21" w:history="1">
        <w:r>
          <w:rPr>
            <w:color w:val="0000FF"/>
          </w:rPr>
          <w:t>Перечнем</w:t>
        </w:r>
      </w:hyperlink>
      <w:r>
        <w:t>, представляет ежегодно:</w:t>
      </w:r>
    </w:p>
    <w:p w:rsidR="007C3D9A" w:rsidRDefault="007C3D9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C3D9A" w:rsidRDefault="007C3D9A">
      <w:pPr>
        <w:pStyle w:val="ConsPlusNormal"/>
        <w:spacing w:before="220"/>
        <w:ind w:firstLine="540"/>
        <w:jc w:val="both"/>
      </w:pPr>
      <w:proofErr w:type="gramStart"/>
      <w:r>
        <w:t>б) сведения о своих расходах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государственного служащего и его супруги (супруга) за три последних года, предшествующих отчетному периоду, и об источниках получения средств</w:t>
      </w:r>
      <w:proofErr w:type="gramEnd"/>
      <w:r>
        <w:t xml:space="preserve">, за </w:t>
      </w:r>
      <w:proofErr w:type="gramStart"/>
      <w:r>
        <w:t>счет</w:t>
      </w:r>
      <w:proofErr w:type="gramEnd"/>
      <w:r>
        <w:t xml:space="preserve"> которых совершена сделка;</w:t>
      </w:r>
    </w:p>
    <w:p w:rsidR="007C3D9A" w:rsidRDefault="007C3D9A">
      <w:pPr>
        <w:pStyle w:val="ConsPlusNormal"/>
        <w:spacing w:before="220"/>
        <w:ind w:firstLine="540"/>
        <w:jc w:val="both"/>
      </w:pPr>
      <w:proofErr w:type="gramStart"/>
      <w:r>
        <w:t>в)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C3D9A" w:rsidRDefault="007C3D9A">
      <w:pPr>
        <w:pStyle w:val="ConsPlusNormal"/>
        <w:spacing w:before="220"/>
        <w:ind w:firstLine="540"/>
        <w:jc w:val="both"/>
      </w:pPr>
      <w:proofErr w:type="gramStart"/>
      <w:r>
        <w:t>г) сведения о расходах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государственного служащего и его супруги (супруга) за три последних года, предшествующих отчетному периоду, и</w:t>
      </w:r>
      <w:proofErr w:type="gramEnd"/>
      <w:r>
        <w:t xml:space="preserve"> об источниках получения средств, за счет которых совершена сделка.</w:t>
      </w:r>
    </w:p>
    <w:p w:rsidR="007C3D9A" w:rsidRDefault="007C3D9A">
      <w:pPr>
        <w:pStyle w:val="ConsPlusNormal"/>
        <w:spacing w:before="220"/>
        <w:ind w:firstLine="540"/>
        <w:jc w:val="both"/>
      </w:pPr>
      <w:r>
        <w:lastRenderedPageBreak/>
        <w:t xml:space="preserve">9. </w:t>
      </w:r>
      <w:proofErr w:type="gramStart"/>
      <w:r>
        <w:t xml:space="preserve">Гражданский служащий </w:t>
      </w:r>
      <w:proofErr w:type="spellStart"/>
      <w:r>
        <w:t>Росрыболовства</w:t>
      </w:r>
      <w:proofErr w:type="spellEnd"/>
      <w:r>
        <w:t xml:space="preserve">, замещающий по состоянию на 31 декабря отчетного года должность государственной гражданской службы, предусмотренную </w:t>
      </w:r>
      <w:hyperlink r:id="rId22" w:history="1">
        <w:r>
          <w:rPr>
            <w:color w:val="0000FF"/>
          </w:rPr>
          <w:t>Перечнем</w:t>
        </w:r>
      </w:hyperlink>
      <w:r>
        <w:t xml:space="preserve">, представляет сведения о доходах, расходах, об имуществе и обязательствах имущественного характера в структурное подразделение </w:t>
      </w:r>
      <w:proofErr w:type="spellStart"/>
      <w:r>
        <w:t>Росрыболовства</w:t>
      </w:r>
      <w:proofErr w:type="spellEnd"/>
      <w:r>
        <w:t xml:space="preserve"> по вопросам государственной службы и кадров или должностным лицам </w:t>
      </w:r>
      <w:proofErr w:type="spellStart"/>
      <w:r>
        <w:t>Росрыболовства</w:t>
      </w:r>
      <w:proofErr w:type="spellEnd"/>
      <w:r>
        <w:t>, на которых возложены функции по профилактике коррупционных и иных правонарушений.</w:t>
      </w:r>
      <w:proofErr w:type="gramEnd"/>
    </w:p>
    <w:p w:rsidR="007C3D9A" w:rsidRDefault="007C3D9A">
      <w:pPr>
        <w:pStyle w:val="ConsPlusNormal"/>
        <w:spacing w:before="220"/>
        <w:ind w:firstLine="540"/>
        <w:jc w:val="both"/>
      </w:pPr>
      <w:proofErr w:type="gramStart"/>
      <w:r>
        <w:t xml:space="preserve">Гражданский служащий территориального органа </w:t>
      </w:r>
      <w:proofErr w:type="spellStart"/>
      <w:r>
        <w:t>Росрыболовства</w:t>
      </w:r>
      <w:proofErr w:type="spellEnd"/>
      <w:r>
        <w:t xml:space="preserve">, замещающий по состоянию на 31 декабря отчетного года должность государственной гражданской службы, предусмотренную </w:t>
      </w:r>
      <w:hyperlink r:id="rId23" w:history="1">
        <w:r>
          <w:rPr>
            <w:color w:val="0000FF"/>
          </w:rPr>
          <w:t>Перечнем</w:t>
        </w:r>
      </w:hyperlink>
      <w:r>
        <w:t xml:space="preserve">, представляет сведения о доходах, расходах, об имуществе и обязательствах имущественного характера в структурное подразделение территориального органа </w:t>
      </w:r>
      <w:proofErr w:type="spellStart"/>
      <w:r>
        <w:t>Росрыболовства</w:t>
      </w:r>
      <w:proofErr w:type="spellEnd"/>
      <w:r>
        <w:t xml:space="preserve"> по вопросам государственной службы и кадров или должностным лицам территориального органа </w:t>
      </w:r>
      <w:proofErr w:type="spellStart"/>
      <w:r>
        <w:t>Росрыболовства</w:t>
      </w:r>
      <w:proofErr w:type="spellEnd"/>
      <w:r>
        <w:t>, на которые возложены функции по профилактике коррупционных и иных правонарушений.</w:t>
      </w:r>
      <w:proofErr w:type="gramEnd"/>
    </w:p>
    <w:p w:rsidR="007C3D9A" w:rsidRDefault="007C3D9A">
      <w:pPr>
        <w:pStyle w:val="ConsPlusNormal"/>
        <w:spacing w:before="220"/>
        <w:ind w:firstLine="540"/>
        <w:jc w:val="both"/>
      </w:pPr>
      <w:r>
        <w:t xml:space="preserve">10. Гражданин или кандидат на должность, предусмотренную </w:t>
      </w:r>
      <w:hyperlink r:id="rId24" w:history="1">
        <w:r>
          <w:rPr>
            <w:color w:val="0000FF"/>
          </w:rPr>
          <w:t>Перечнем</w:t>
        </w:r>
      </w:hyperlink>
      <w:r>
        <w:t xml:space="preserve">, представляют сведения о доходах, об имуществе и обязательствах имущественного характера в структурное подразделение </w:t>
      </w:r>
      <w:proofErr w:type="spellStart"/>
      <w:r>
        <w:t>Росрыболовства</w:t>
      </w:r>
      <w:proofErr w:type="spellEnd"/>
      <w:r>
        <w:t xml:space="preserve"> (территориального органа </w:t>
      </w:r>
      <w:proofErr w:type="spellStart"/>
      <w:r>
        <w:t>Росрыболовства</w:t>
      </w:r>
      <w:proofErr w:type="spellEnd"/>
      <w:r>
        <w:t>) по вопросам государственной службы и кадров.</w:t>
      </w:r>
    </w:p>
    <w:p w:rsidR="007C3D9A" w:rsidRDefault="007C3D9A">
      <w:pPr>
        <w:pStyle w:val="ConsPlusNormal"/>
        <w:spacing w:before="220"/>
        <w:ind w:firstLine="540"/>
        <w:jc w:val="both"/>
      </w:pPr>
      <w:r>
        <w:t xml:space="preserve">11. В случае если гражданин или кандидат на должность, предусмотренную </w:t>
      </w:r>
      <w:hyperlink r:id="rId25" w:history="1">
        <w:r>
          <w:rPr>
            <w:color w:val="0000FF"/>
          </w:rPr>
          <w:t>Перечнем</w:t>
        </w:r>
      </w:hyperlink>
      <w:r>
        <w:t>,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настоящим Порядком.</w:t>
      </w:r>
    </w:p>
    <w:p w:rsidR="007C3D9A" w:rsidRDefault="007C3D9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56" w:history="1">
        <w:r>
          <w:rPr>
            <w:color w:val="0000FF"/>
          </w:rPr>
          <w:t>подпунктом "а" пункта 4</w:t>
        </w:r>
      </w:hyperlink>
      <w:r>
        <w:t xml:space="preserve"> настоящего Порядка.</w:t>
      </w:r>
    </w:p>
    <w:p w:rsidR="007C3D9A" w:rsidRDefault="007C3D9A">
      <w:pPr>
        <w:pStyle w:val="ConsPlusNormal"/>
        <w:spacing w:before="220"/>
        <w:ind w:firstLine="540"/>
        <w:jc w:val="both"/>
      </w:pPr>
      <w: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7" w:history="1">
        <w:r>
          <w:rPr>
            <w:color w:val="0000FF"/>
          </w:rPr>
          <w:t>подпунктом "б" пункта 4</w:t>
        </w:r>
      </w:hyperlink>
      <w:r>
        <w:t xml:space="preserve"> настоящего Порядка.</w:t>
      </w:r>
    </w:p>
    <w:p w:rsidR="007C3D9A" w:rsidRDefault="007C3D9A">
      <w:pPr>
        <w:pStyle w:val="ConsPlusNormal"/>
        <w:spacing w:before="220"/>
        <w:ind w:firstLine="540"/>
        <w:jc w:val="both"/>
      </w:pPr>
      <w:r>
        <w:t xml:space="preserve">12. </w:t>
      </w:r>
      <w:proofErr w:type="gramStart"/>
      <w:r>
        <w:t xml:space="preserve">В случае если гражданский служащий, замещающий по состоянию на 31 декабря отчетного года должность государственной гражданской службы, предусмотренную </w:t>
      </w:r>
      <w:hyperlink r:id="rId26" w:history="1">
        <w:r>
          <w:rPr>
            <w:color w:val="0000FF"/>
          </w:rPr>
          <w:t>Перечнем</w:t>
        </w:r>
      </w:hyperlink>
      <w:r>
        <w:t xml:space="preserve">,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8" w:history="1">
        <w:r>
          <w:rPr>
            <w:color w:val="0000FF"/>
          </w:rPr>
          <w:t>пункте</w:t>
        </w:r>
        <w:proofErr w:type="gramEnd"/>
        <w:r>
          <w:rPr>
            <w:color w:val="0000FF"/>
          </w:rPr>
          <w:t xml:space="preserve"> 5</w:t>
        </w:r>
      </w:hyperlink>
      <w:r>
        <w:t xml:space="preserve"> настоящего Порядка.</w:t>
      </w:r>
    </w:p>
    <w:p w:rsidR="007C3D9A" w:rsidRDefault="007C3D9A">
      <w:pPr>
        <w:pStyle w:val="ConsPlusNormal"/>
        <w:spacing w:before="220"/>
        <w:ind w:firstLine="540"/>
        <w:jc w:val="both"/>
      </w:pPr>
      <w:r>
        <w:t xml:space="preserve">13. </w:t>
      </w:r>
      <w:proofErr w:type="gramStart"/>
      <w:r>
        <w:t xml:space="preserve">В случае непредставления по объективным причинам гражданским служащим, замещающим по состоянию на 31 декабря отчетного года должность государственной гражданской службы, предусмотренную </w:t>
      </w:r>
      <w:hyperlink r:id="rId27" w:history="1">
        <w:r>
          <w:rPr>
            <w:color w:val="0000FF"/>
          </w:rPr>
          <w:t>Перечнем</w:t>
        </w:r>
      </w:hyperlink>
      <w:r>
        <w:t xml:space="preserve">, сведений о доходах, расходах, об имуществе и обязательствах имущественного характера супруги (супруга) и несовершеннолетних детей, данный гражданский служащий представляет в структурное подразделение </w:t>
      </w:r>
      <w:proofErr w:type="spellStart"/>
      <w:r>
        <w:t>Росрыболовства</w:t>
      </w:r>
      <w:proofErr w:type="spellEnd"/>
      <w:r>
        <w:t xml:space="preserve"> (территориального органа </w:t>
      </w:r>
      <w:proofErr w:type="spellStart"/>
      <w:r>
        <w:t>Росрыболовства</w:t>
      </w:r>
      <w:proofErr w:type="spellEnd"/>
      <w:r>
        <w:t>) по вопросам государственной службы и кадров заявление с указанием таких причин.</w:t>
      </w:r>
      <w:proofErr w:type="gramEnd"/>
    </w:p>
    <w:p w:rsidR="007C3D9A" w:rsidRDefault="007C3D9A">
      <w:pPr>
        <w:pStyle w:val="ConsPlusNormal"/>
        <w:spacing w:before="220"/>
        <w:ind w:firstLine="540"/>
        <w:jc w:val="both"/>
      </w:pPr>
      <w:proofErr w:type="gramStart"/>
      <w:r>
        <w:t xml:space="preserve">Данный факт подлежит рассмотрению комиссией по соблюдению требований к служебному поведению государственных гражданских служащих </w:t>
      </w:r>
      <w:proofErr w:type="spellStart"/>
      <w:r>
        <w:t>Росрыболовства</w:t>
      </w:r>
      <w:proofErr w:type="spellEnd"/>
      <w:r>
        <w:t xml:space="preserve"> или его территориальных органов и урегулированию конфликта интересов, образованной в соответствии с </w:t>
      </w:r>
      <w:hyperlink r:id="rId28"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t>, ст. 3446; 2012, N 12, ст. 1391; 2013, N 14, ст. 1670, N 49, ст. 6399; 2014, N 26, ст. 3518; 2015, N 10, ст. 1506; N 52, ст. 7588).</w:t>
      </w:r>
    </w:p>
    <w:p w:rsidR="007C3D9A" w:rsidRDefault="007C3D9A">
      <w:pPr>
        <w:pStyle w:val="ConsPlusNormal"/>
        <w:spacing w:before="220"/>
        <w:ind w:firstLine="540"/>
        <w:jc w:val="both"/>
      </w:pPr>
      <w:r>
        <w:t xml:space="preserve">14.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представляемые в </w:t>
      </w:r>
      <w:r>
        <w:lastRenderedPageBreak/>
        <w:t>соответствии с настоящим Порядком, относятся к информации ограниченного доступа, если федеральным законом они не отнесены к сведениям, составляющим государственную тайну.</w:t>
      </w:r>
    </w:p>
    <w:p w:rsidR="007C3D9A" w:rsidRDefault="007C3D9A">
      <w:pPr>
        <w:pStyle w:val="ConsPlusNormal"/>
        <w:spacing w:before="220"/>
        <w:ind w:firstLine="540"/>
        <w:jc w:val="both"/>
      </w:pPr>
      <w:r>
        <w:t>15.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C3D9A" w:rsidRDefault="007C3D9A">
      <w:pPr>
        <w:pStyle w:val="ConsPlusNormal"/>
        <w:spacing w:before="220"/>
        <w:ind w:firstLine="540"/>
        <w:jc w:val="both"/>
      </w:pPr>
      <w:r>
        <w:t xml:space="preserve">16. </w:t>
      </w:r>
      <w:proofErr w:type="gramStart"/>
      <w: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w:t>
      </w:r>
      <w:hyperlink r:id="rId29" w:history="1">
        <w:r>
          <w:rPr>
            <w:color w:val="0000FF"/>
          </w:rPr>
          <w:t>Перечнем</w:t>
        </w:r>
      </w:hyperlink>
      <w:r>
        <w:t xml:space="preserve">, а также сведения о доходах, расходах, об имуществе и обязательствах имущественного характера, представляемые ежегодно гражданским служащим, замещающим по состоянию на 31 декабря отчетного года должность государственной гражданской службы, предусмотренную </w:t>
      </w:r>
      <w:hyperlink r:id="rId30" w:history="1">
        <w:r>
          <w:rPr>
            <w:color w:val="0000FF"/>
          </w:rPr>
          <w:t>Перечнем</w:t>
        </w:r>
      </w:hyperlink>
      <w:r>
        <w:t>, приобщаются к личному делу гражданского служащего.</w:t>
      </w:r>
      <w:proofErr w:type="gramEnd"/>
    </w:p>
    <w:p w:rsidR="007C3D9A" w:rsidRDefault="007C3D9A">
      <w:pPr>
        <w:pStyle w:val="ConsPlusNormal"/>
        <w:spacing w:before="220"/>
        <w:ind w:firstLine="540"/>
        <w:jc w:val="both"/>
      </w:pPr>
      <w:proofErr w:type="gramStart"/>
      <w:r>
        <w:t xml:space="preserve">В случае если гражданин или кандидат на должность, предусмотренную </w:t>
      </w:r>
      <w:hyperlink r:id="rId31" w:history="1">
        <w:r>
          <w:rPr>
            <w:color w:val="0000FF"/>
          </w:rPr>
          <w:t>Перечнем</w:t>
        </w:r>
      </w:hyperlink>
      <w:r>
        <w:t xml:space="preserve">, представившие в структурное подразделение </w:t>
      </w:r>
      <w:proofErr w:type="spellStart"/>
      <w:r>
        <w:t>Росрыболовства</w:t>
      </w:r>
      <w:proofErr w:type="spellEnd"/>
      <w:r>
        <w:t xml:space="preserve"> по вопросам государственной службы и кадров или должностным лицам </w:t>
      </w:r>
      <w:proofErr w:type="spellStart"/>
      <w:r>
        <w:t>Росрыболовства</w:t>
      </w:r>
      <w:proofErr w:type="spellEnd"/>
      <w:r>
        <w:t xml:space="preserve">, на которые возложены функции по профилактике коррупционных и иных правонарушений, или в соответствующее структурное подразделение или соответствующим должностным лицам территориального органа </w:t>
      </w:r>
      <w:proofErr w:type="spellStart"/>
      <w:r>
        <w:t>Росрыболовства</w:t>
      </w:r>
      <w:proofErr w:type="spellEnd"/>
      <w:r>
        <w:t>, справки, не были назначены на должность государственной гражданской службы, такие справки возвращаются указанным</w:t>
      </w:r>
      <w:proofErr w:type="gramEnd"/>
      <w:r>
        <w:t xml:space="preserve"> лицам по их письменному заявлению вместе с другими документами.</w:t>
      </w:r>
    </w:p>
    <w:p w:rsidR="007C3D9A" w:rsidRDefault="007C3D9A">
      <w:pPr>
        <w:pStyle w:val="ConsPlusNormal"/>
        <w:spacing w:before="220"/>
        <w:ind w:firstLine="540"/>
        <w:jc w:val="both"/>
      </w:pPr>
      <w:r>
        <w:t xml:space="preserve">17.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w:t>
      </w:r>
      <w:hyperlink r:id="rId32" w:history="1">
        <w:r>
          <w:rPr>
            <w:color w:val="0000FF"/>
          </w:rPr>
          <w:t>Перечнем</w:t>
        </w:r>
      </w:hyperlink>
      <w:r>
        <w:t>, не может быть назначен на должность государственной гражданской службы.</w:t>
      </w:r>
    </w:p>
    <w:p w:rsidR="007C3D9A" w:rsidRDefault="007C3D9A">
      <w:pPr>
        <w:pStyle w:val="ConsPlusNormal"/>
        <w:spacing w:before="220"/>
        <w:ind w:firstLine="540"/>
        <w:jc w:val="both"/>
      </w:pPr>
      <w: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гражданский служащий, замещающий по состоянию на 31 декабря отчетного года должность государственной гражданской службы, предусмотренную </w:t>
      </w:r>
      <w:hyperlink r:id="rId33" w:history="1">
        <w:r>
          <w:rPr>
            <w:color w:val="0000FF"/>
          </w:rPr>
          <w:t>Перечнем</w:t>
        </w:r>
      </w:hyperlink>
      <w:r>
        <w:t>, освобождается от должности государственной гражданской службы или подвергается иным видам ответственности в соответствии с законодательством Российской Федерации.</w:t>
      </w:r>
    </w:p>
    <w:p w:rsidR="007C3D9A" w:rsidRDefault="007C3D9A">
      <w:pPr>
        <w:pStyle w:val="ConsPlusNormal"/>
        <w:jc w:val="both"/>
      </w:pPr>
    </w:p>
    <w:p w:rsidR="007C3D9A" w:rsidRDefault="007C3D9A">
      <w:pPr>
        <w:pStyle w:val="ConsPlusNormal"/>
        <w:jc w:val="both"/>
      </w:pPr>
    </w:p>
    <w:p w:rsidR="007C3D9A" w:rsidRDefault="007C3D9A">
      <w:pPr>
        <w:pStyle w:val="ConsPlusNormal"/>
        <w:pBdr>
          <w:top w:val="single" w:sz="6" w:space="0" w:color="auto"/>
        </w:pBdr>
        <w:spacing w:before="100" w:after="100"/>
        <w:jc w:val="both"/>
        <w:rPr>
          <w:sz w:val="2"/>
          <w:szCs w:val="2"/>
        </w:rPr>
      </w:pPr>
    </w:p>
    <w:p w:rsidR="00BE57F9" w:rsidRDefault="007C3D9A"/>
    <w:sectPr w:rsidR="00BE57F9" w:rsidSect="007C3D9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9A"/>
    <w:rsid w:val="0010210E"/>
    <w:rsid w:val="00401510"/>
    <w:rsid w:val="004A52D1"/>
    <w:rsid w:val="007C3D9A"/>
    <w:rsid w:val="00A0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3D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3D9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3D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3D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2CAC25076BEFD8000F31D3405BADE19A291A01FE19843C318F422144A1F4B2EC3F8905E2828E973C1E9D93E3CBBD3B9E1E46272632AA6474x2K" TargetMode="External"/><Relationship Id="rId13" Type="http://schemas.openxmlformats.org/officeDocument/2006/relationships/hyperlink" Target="consultantplus://offline/ref=DB2CAC25076BEFD8000F31D3405BADE19A2B1F02FA17843C318F422144A1F4B2EC3F8905E2828C93301E9D93E3CBBD3B9E1E46272632AA6474x2K" TargetMode="External"/><Relationship Id="rId18" Type="http://schemas.openxmlformats.org/officeDocument/2006/relationships/hyperlink" Target="consultantplus://offline/ref=DB2CAC25076BEFD8000F31D3405BADE19A2B1F02FA17843C318F422144A1F4B2EC3F8905E2828C93301E9D93E3CBBD3B9E1E46272632AA6474x2K" TargetMode="External"/><Relationship Id="rId26" Type="http://schemas.openxmlformats.org/officeDocument/2006/relationships/hyperlink" Target="consultantplus://offline/ref=DB2CAC25076BEFD8000F31D3405BADE19A2B1F02FA17843C318F422144A1F4B2EC3F8905E2828C93301E9D93E3CBBD3B9E1E46272632AA6474x2K" TargetMode="External"/><Relationship Id="rId3" Type="http://schemas.openxmlformats.org/officeDocument/2006/relationships/settings" Target="settings.xml"/><Relationship Id="rId21" Type="http://schemas.openxmlformats.org/officeDocument/2006/relationships/hyperlink" Target="consultantplus://offline/ref=DB2CAC25076BEFD8000F31D3405BADE19A2B1F02FA17843C318F422144A1F4B2EC3F8905E2828C93301E9D93E3CBBD3B9E1E46272632AA6474x2K" TargetMode="External"/><Relationship Id="rId34" Type="http://schemas.openxmlformats.org/officeDocument/2006/relationships/fontTable" Target="fontTable.xml"/><Relationship Id="rId7" Type="http://schemas.openxmlformats.org/officeDocument/2006/relationships/hyperlink" Target="consultantplus://offline/ref=DB2CAC25076BEFD8000F31D3405BADE19B2C1607F817843C318F422144A1F4B2EC3F8905E2828E913D1E9D93E3CBBD3B9E1E46272632AA6474x2K" TargetMode="External"/><Relationship Id="rId12" Type="http://schemas.openxmlformats.org/officeDocument/2006/relationships/hyperlink" Target="consultantplus://offline/ref=DB2CAC25076BEFD8000F31D3405BADE19A2B1F02FA17843C318F422144A1F4B2EC3F8905E2828C93301E9D93E3CBBD3B9E1E46272632AA6474x2K" TargetMode="External"/><Relationship Id="rId17" Type="http://schemas.openxmlformats.org/officeDocument/2006/relationships/hyperlink" Target="consultantplus://offline/ref=DB2CAC25076BEFD8000F31D3405BADE19B2C170DFD14843C318F422144A1F4B2EC3F8905E2828E96301E9D93E3CBBD3B9E1E46272632AA6474x2K" TargetMode="External"/><Relationship Id="rId25" Type="http://schemas.openxmlformats.org/officeDocument/2006/relationships/hyperlink" Target="consultantplus://offline/ref=DB2CAC25076BEFD8000F31D3405BADE19A2B1F02FA17843C318F422144A1F4B2EC3F8905E2828C93301E9D93E3CBBD3B9E1E46272632AA6474x2K" TargetMode="External"/><Relationship Id="rId33" Type="http://schemas.openxmlformats.org/officeDocument/2006/relationships/hyperlink" Target="consultantplus://offline/ref=DB2CAC25076BEFD8000F31D3405BADE19A2B1F02FA17843C318F422144A1F4B2EC3F8905E2828C93301E9D93E3CBBD3B9E1E46272632AA6474x2K" TargetMode="External"/><Relationship Id="rId2" Type="http://schemas.microsoft.com/office/2007/relationships/stylesWithEffects" Target="stylesWithEffects.xml"/><Relationship Id="rId16" Type="http://schemas.openxmlformats.org/officeDocument/2006/relationships/hyperlink" Target="consultantplus://offline/ref=DB2CAC25076BEFD8000F31D3405BADE19A2B1F02FA17843C318F422144A1F4B2EC3F8905E2828C93301E9D93E3CBBD3B9E1E46272632AA6474x2K" TargetMode="External"/><Relationship Id="rId20" Type="http://schemas.openxmlformats.org/officeDocument/2006/relationships/hyperlink" Target="consultantplus://offline/ref=DB2CAC25076BEFD8000F31D3405BADE19A2B1F02FA17843C318F422144A1F4B2EC3F8905E2828C93301E9D93E3CBBD3B9E1E46272632AA6474x2K" TargetMode="External"/><Relationship Id="rId29" Type="http://schemas.openxmlformats.org/officeDocument/2006/relationships/hyperlink" Target="consultantplus://offline/ref=DB2CAC25076BEFD8000F31D3405BADE19A2B1F02FA17843C318F422144A1F4B2EC3F8905E2828C93301E9D93E3CBBD3B9E1E46272632AA6474x2K" TargetMode="External"/><Relationship Id="rId1" Type="http://schemas.openxmlformats.org/officeDocument/2006/relationships/styles" Target="styles.xml"/><Relationship Id="rId6" Type="http://schemas.openxmlformats.org/officeDocument/2006/relationships/hyperlink" Target="consultantplus://offline/ref=DB2CAC25076BEFD8000F31D3405BADE19B221700FB17843C318F422144A1F4B2EC3F8905E2828F90321E9D93E3CBBD3B9E1E46272632AA6474x2K" TargetMode="External"/><Relationship Id="rId11" Type="http://schemas.openxmlformats.org/officeDocument/2006/relationships/hyperlink" Target="consultantplus://offline/ref=DB2CAC25076BEFD8000F31D3405BADE19A2B1F02FA17843C318F422144A1F4B2EC3F8905E2828E923D1E9D93E3CBBD3B9E1E46272632AA6474x2K" TargetMode="External"/><Relationship Id="rId24" Type="http://schemas.openxmlformats.org/officeDocument/2006/relationships/hyperlink" Target="consultantplus://offline/ref=DB2CAC25076BEFD8000F31D3405BADE19A2B1F02FA17843C318F422144A1F4B2EC3F8905E2828C93301E9D93E3CBBD3B9E1E46272632AA6474x2K" TargetMode="External"/><Relationship Id="rId32" Type="http://schemas.openxmlformats.org/officeDocument/2006/relationships/hyperlink" Target="consultantplus://offline/ref=DB2CAC25076BEFD8000F31D3405BADE19A2B1F02FA17843C318F422144A1F4B2EC3F8905E2828C93301E9D93E3CBBD3B9E1E46272632AA6474x2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B2CAC25076BEFD8000F31D3405BADE19A2B1F02FA17843C318F422144A1F4B2EC3F8905E2828C93301E9D93E3CBBD3B9E1E46272632AA6474x2K" TargetMode="External"/><Relationship Id="rId23" Type="http://schemas.openxmlformats.org/officeDocument/2006/relationships/hyperlink" Target="consultantplus://offline/ref=DB2CAC25076BEFD8000F31D3405BADE19A2B1F02FA17843C318F422144A1F4B2EC3F8905E2828C93301E9D93E3CBBD3B9E1E46272632AA6474x2K" TargetMode="External"/><Relationship Id="rId28" Type="http://schemas.openxmlformats.org/officeDocument/2006/relationships/hyperlink" Target="consultantplus://offline/ref=DB2CAC25076BEFD8000F31D3405BADE19B2C1607F711843C318F422144A1F4B2FE3FD109E0849092320BCBC2A679x7K" TargetMode="External"/><Relationship Id="rId10" Type="http://schemas.openxmlformats.org/officeDocument/2006/relationships/hyperlink" Target="consultantplus://offline/ref=DB2CAC25076BEFD8000F31D3405BADE19A2B1F02FA17843C318F422144A1F4B2EC3F8905E2828C93301E9D93E3CBBD3B9E1E46272632AA6474x2K" TargetMode="External"/><Relationship Id="rId19" Type="http://schemas.openxmlformats.org/officeDocument/2006/relationships/hyperlink" Target="consultantplus://offline/ref=DB2CAC25076BEFD8000F31D3405BADE19B2C170DFD14843C318F422144A1F4B2EC3F8905E2828E96301E9D93E3CBBD3B9E1E46272632AA6474x2K" TargetMode="External"/><Relationship Id="rId31" Type="http://schemas.openxmlformats.org/officeDocument/2006/relationships/hyperlink" Target="consultantplus://offline/ref=DB2CAC25076BEFD8000F31D3405BADE19A2B1F02FA17843C318F422144A1F4B2EC3F8905E2828C93301E9D93E3CBBD3B9E1E46272632AA6474x2K" TargetMode="External"/><Relationship Id="rId4" Type="http://schemas.openxmlformats.org/officeDocument/2006/relationships/webSettings" Target="webSettings.xml"/><Relationship Id="rId9" Type="http://schemas.openxmlformats.org/officeDocument/2006/relationships/hyperlink" Target="consultantplus://offline/ref=DB2CAC25076BEFD8000F31D3405BADE198231D05FC11843C318F422144A1F4B2EC3F8905E2828E963C1E9D93E3CBBD3B9E1E46272632AA6474x2K" TargetMode="External"/><Relationship Id="rId14" Type="http://schemas.openxmlformats.org/officeDocument/2006/relationships/hyperlink" Target="consultantplus://offline/ref=DB2CAC25076BEFD8000F31D3405BADE19B2C170DFD14843C318F422144A1F4B2EC3F8905E2828E96301E9D93E3CBBD3B9E1E46272632AA6474x2K" TargetMode="External"/><Relationship Id="rId22" Type="http://schemas.openxmlformats.org/officeDocument/2006/relationships/hyperlink" Target="consultantplus://offline/ref=DB2CAC25076BEFD8000F31D3405BADE19A2B1F02FA17843C318F422144A1F4B2EC3F8905E2828C93301E9D93E3CBBD3B9E1E46272632AA6474x2K" TargetMode="External"/><Relationship Id="rId27" Type="http://schemas.openxmlformats.org/officeDocument/2006/relationships/hyperlink" Target="consultantplus://offline/ref=DB2CAC25076BEFD8000F31D3405BADE19A2B1F02FA17843C318F422144A1F4B2EC3F8905E2828C93301E9D93E3CBBD3B9E1E46272632AA6474x2K" TargetMode="External"/><Relationship Id="rId30" Type="http://schemas.openxmlformats.org/officeDocument/2006/relationships/hyperlink" Target="consultantplus://offline/ref=DB2CAC25076BEFD8000F31D3405BADE19A2B1F02FA17843C318F422144A1F4B2EC3F8905E2828C93301E9D93E3CBBD3B9E1E46272632AA6474x2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Гордеева Наталья Эрнестовна</dc:creator>
  <cp:lastModifiedBy>Гордеева Наталья Эрнестовна</cp:lastModifiedBy>
  <cp:revision>1</cp:revision>
  <dcterms:created xsi:type="dcterms:W3CDTF">2019-07-26T10:49:00Z</dcterms:created>
  <dcterms:modified xsi:type="dcterms:W3CDTF">2019-07-26T10:57:00Z</dcterms:modified>
</cp:coreProperties>
</file>